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AC6744" w14:textId="4FDBFB1B" w:rsidR="00003A09" w:rsidRPr="00003A09" w:rsidRDefault="007E3884" w:rsidP="00003A09">
      <w:pPr>
        <w:spacing w:before="80" w:after="80"/>
        <w:jc w:val="center"/>
        <w:rPr>
          <w:rFonts w:cstheme="minorHAnsi"/>
          <w:b/>
          <w:sz w:val="24"/>
          <w:szCs w:val="24"/>
        </w:rPr>
      </w:pPr>
      <w:r w:rsidRPr="00003A09">
        <w:rPr>
          <w:rFonts w:cstheme="minorHAnsi"/>
          <w:b/>
          <w:sz w:val="24"/>
          <w:szCs w:val="24"/>
        </w:rPr>
        <w:t xml:space="preserve">Wytyczne dla funkcjonowania bibliotek w trakcie epidemii COVID-19 w Polsce. </w:t>
      </w:r>
      <w:r w:rsidR="00003A09">
        <w:rPr>
          <w:rFonts w:cstheme="minorHAnsi"/>
          <w:b/>
          <w:sz w:val="24"/>
          <w:szCs w:val="24"/>
        </w:rPr>
        <w:br/>
      </w:r>
      <w:bookmarkStart w:id="0" w:name="_GoBack"/>
      <w:bookmarkEnd w:id="0"/>
      <w:r w:rsidRPr="00003A09">
        <w:rPr>
          <w:rFonts w:cstheme="minorHAnsi"/>
          <w:b/>
          <w:sz w:val="24"/>
          <w:szCs w:val="24"/>
        </w:rPr>
        <w:t>Ministerstwo Rozwoju w konsultacji z GIS, 28.04.2020</w:t>
      </w:r>
    </w:p>
    <w:p w14:paraId="33D258E9" w14:textId="634839D6" w:rsidR="007E3884" w:rsidRPr="00003A09" w:rsidRDefault="007E3884" w:rsidP="00003A09">
      <w:pPr>
        <w:spacing w:before="80" w:after="80"/>
        <w:rPr>
          <w:rFonts w:cstheme="minorHAnsi"/>
          <w:sz w:val="24"/>
          <w:szCs w:val="24"/>
        </w:rPr>
      </w:pPr>
    </w:p>
    <w:p w14:paraId="3D1A7219" w14:textId="77777777" w:rsidR="00003A09" w:rsidRPr="00003A09" w:rsidRDefault="007E3884" w:rsidP="00003A09">
      <w:pPr>
        <w:spacing w:before="80" w:after="80"/>
        <w:rPr>
          <w:rFonts w:cstheme="minorHAnsi"/>
          <w:sz w:val="24"/>
          <w:szCs w:val="24"/>
          <w:u w:val="single"/>
        </w:rPr>
      </w:pPr>
      <w:r w:rsidRPr="00003A09">
        <w:rPr>
          <w:rFonts w:cstheme="minorHAnsi"/>
          <w:sz w:val="24"/>
          <w:szCs w:val="24"/>
          <w:u w:val="single"/>
        </w:rPr>
        <w:t>Cel wdrażania procedur:</w:t>
      </w:r>
    </w:p>
    <w:p w14:paraId="6E02FDCE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Dodatkowe zwiększenie bezpieczeństwa pracowników (obsługi) bibliotek oraz użytkowników.</w:t>
      </w:r>
    </w:p>
    <w:p w14:paraId="39283CFA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Minimalizowanie ryzyka zakażenia pracowników (obsługi) oraz użytkowników.</w:t>
      </w:r>
    </w:p>
    <w:p w14:paraId="212DF5C3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Ograniczenie liczby kontaktów na terenie biblioteki w danym przedziale czasowym, w ramach zabezpieczenia przed możliwym zakażeniem.</w:t>
      </w:r>
    </w:p>
    <w:p w14:paraId="0C39E0E0" w14:textId="61374A65" w:rsidR="00003A09" w:rsidRP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Kompleksowe działanie przeciwepidemiczne dostosowane do etapu zaawansowania stanu epidemii.</w:t>
      </w:r>
    </w:p>
    <w:p w14:paraId="07176011" w14:textId="77777777" w:rsidR="00003A09" w:rsidRP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Wytyczne zostały podzielone na cztery części:</w:t>
      </w:r>
    </w:p>
    <w:p w14:paraId="2473D78F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Zapewnienie bezpieczeństwa pracownikom/ obsłudze.</w:t>
      </w:r>
    </w:p>
    <w:p w14:paraId="479595E1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Zapewnienie bezpieczeństwa w obiekcie.</w:t>
      </w:r>
    </w:p>
    <w:p w14:paraId="5F39186F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 xml:space="preserve">Procedury zapobiegawcze: podejrzenie zakażenia </w:t>
      </w:r>
      <w:proofErr w:type="spellStart"/>
      <w:r w:rsidRPr="00003A09">
        <w:rPr>
          <w:rFonts w:cstheme="minorHAnsi"/>
          <w:sz w:val="24"/>
          <w:szCs w:val="24"/>
        </w:rPr>
        <w:t>koronawirusem</w:t>
      </w:r>
      <w:proofErr w:type="spellEnd"/>
      <w:r w:rsidRPr="00003A09">
        <w:rPr>
          <w:rFonts w:cstheme="minorHAnsi"/>
          <w:sz w:val="24"/>
          <w:szCs w:val="24"/>
        </w:rPr>
        <w:t xml:space="preserve"> pracowników/ obsługi.</w:t>
      </w:r>
    </w:p>
    <w:p w14:paraId="0AC72C07" w14:textId="0A6EFEFE" w:rsidR="00003A09" w:rsidRP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 xml:space="preserve">Procedury postępowania w przypadku podejrzenia u osoby/ użytkownika zakażenia </w:t>
      </w:r>
      <w:proofErr w:type="spellStart"/>
      <w:r w:rsidRPr="00003A09">
        <w:rPr>
          <w:rFonts w:cstheme="minorHAnsi"/>
          <w:sz w:val="24"/>
          <w:szCs w:val="24"/>
        </w:rPr>
        <w:t>koronawirusem</w:t>
      </w:r>
      <w:proofErr w:type="spellEnd"/>
      <w:r w:rsidRPr="00003A09">
        <w:rPr>
          <w:rFonts w:cstheme="minorHAnsi"/>
          <w:sz w:val="24"/>
          <w:szCs w:val="24"/>
        </w:rPr>
        <w:t>.</w:t>
      </w:r>
    </w:p>
    <w:p w14:paraId="7BF668C5" w14:textId="77777777" w:rsidR="00003A09" w:rsidRPr="00003A09" w:rsidRDefault="007E3884" w:rsidP="00003A09">
      <w:pPr>
        <w:spacing w:before="80" w:after="80"/>
        <w:rPr>
          <w:rFonts w:cstheme="minorHAnsi"/>
          <w:sz w:val="24"/>
          <w:szCs w:val="24"/>
          <w:u w:val="single"/>
        </w:rPr>
      </w:pPr>
      <w:r w:rsidRPr="00003A09">
        <w:rPr>
          <w:rFonts w:cstheme="minorHAnsi"/>
          <w:sz w:val="24"/>
          <w:szCs w:val="24"/>
          <w:u w:val="single"/>
        </w:rPr>
        <w:t>Zapewnienie bezpieczeństwa pracownikom/obsłudze</w:t>
      </w:r>
    </w:p>
    <w:p w14:paraId="1890AA55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 xml:space="preserve">Zachęcanie do korzystania z dostępnych zasobów on-line oraz preferowanie udostępniania zbiorów w trybie </w:t>
      </w:r>
      <w:proofErr w:type="spellStart"/>
      <w:r w:rsidRPr="00003A09">
        <w:rPr>
          <w:rFonts w:cstheme="minorHAnsi"/>
          <w:sz w:val="24"/>
          <w:szCs w:val="24"/>
        </w:rPr>
        <w:t>wypożyczeń</w:t>
      </w:r>
      <w:proofErr w:type="spellEnd"/>
      <w:r w:rsidRPr="00003A09">
        <w:rPr>
          <w:rFonts w:cstheme="minorHAnsi"/>
          <w:sz w:val="24"/>
          <w:szCs w:val="24"/>
        </w:rPr>
        <w:t xml:space="preserve"> na zewnątrz.</w:t>
      </w:r>
    </w:p>
    <w:p w14:paraId="542F5D5E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Podział realizowanych przez instytucję zadań tak, aby ich część – niewymagająca fizycznej obecności pracowników w siedzibie - mogła być jak najdłużej realizowana zdalnie.</w:t>
      </w:r>
    </w:p>
    <w:p w14:paraId="06F3E0F8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Organizację stanowisk pracy z uwzględnieniem wymaganego dystansu przestrzennego między pracownikami (minimum 1,5 m).</w:t>
      </w:r>
    </w:p>
    <w:p w14:paraId="63EC23EE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Organizację trybu pracy z uwzględnieniem systemu zmianowego i rotacyjnego oraz niezbędnej rezerwy kadrowej, na wypadek wzrostu ryzyka epidemicznego (działania rekomendowane).</w:t>
      </w:r>
    </w:p>
    <w:p w14:paraId="4842D1D2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Zapewnienie służbom porządkowym oraz pracownikom mającym kontakt z użytkownikami dostępu do środków ochrony indywidualnej (maseczki ochronne, rękawice jednorazowe) i preparatów do dezynfekcji rąk.</w:t>
      </w:r>
    </w:p>
    <w:p w14:paraId="52AC716B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Zapewnienie, w miarę możliwości, wietrzenia nieklimatyzowanych pomieszczeń.</w:t>
      </w:r>
    </w:p>
    <w:p w14:paraId="52F1E17E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Ograniczenie do niezbędnego minimum spotkań i narad wewnętrznych; spotkania powinny być przeprowadzane przy otwartych oknach, z zachowaniem rekomendowanych przez służby sanitarne odległości</w:t>
      </w:r>
      <w:r w:rsidR="00003A09">
        <w:rPr>
          <w:rFonts w:cstheme="minorHAnsi"/>
          <w:sz w:val="24"/>
          <w:szCs w:val="24"/>
        </w:rPr>
        <w:t xml:space="preserve"> </w:t>
      </w:r>
      <w:r w:rsidRPr="00003A09">
        <w:rPr>
          <w:rFonts w:cstheme="minorHAnsi"/>
          <w:sz w:val="24"/>
          <w:szCs w:val="24"/>
        </w:rPr>
        <w:t>pomiędzy osobami (minimum 2 m); preferowany kontakt telefoniczny oraz mailowy.</w:t>
      </w:r>
    </w:p>
    <w:p w14:paraId="26F10C6B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Ograniczenie korzystania przez pracowników z przestrzeni wspólnych, w tym:</w:t>
      </w:r>
    </w:p>
    <w:p w14:paraId="6763BA34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wprowadzenie różnych godzin przerw,</w:t>
      </w:r>
    </w:p>
    <w:p w14:paraId="34AF027D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zmniejszenie liczby pracowników korzystających ze wspólnych obszarów w danym czasie (np. przez rozłożenie przerw na posiłki).</w:t>
      </w:r>
    </w:p>
    <w:p w14:paraId="231D5E86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Szczególną troskę o pracowników z grup bardziej narażonych na ryzyko epidemiczne – jeśli to możliwe nie angażowanie w bezpośredni kontakt z użytkownikiem osób powyżej 60 r.ż. oraz przewlekle chorych.</w:t>
      </w:r>
    </w:p>
    <w:p w14:paraId="33855B32" w14:textId="77777777" w:rsidR="00003A09" w:rsidRPr="00003A09" w:rsidRDefault="007E3884" w:rsidP="00003A09">
      <w:pPr>
        <w:spacing w:before="80" w:after="80"/>
        <w:rPr>
          <w:rFonts w:cstheme="minorHAnsi"/>
          <w:sz w:val="24"/>
          <w:szCs w:val="24"/>
          <w:u w:val="single"/>
        </w:rPr>
      </w:pPr>
      <w:r w:rsidRPr="00003A09">
        <w:rPr>
          <w:rFonts w:cstheme="minorHAnsi"/>
          <w:sz w:val="24"/>
          <w:szCs w:val="24"/>
          <w:u w:val="single"/>
        </w:rPr>
        <w:t>Wytyczne dla pracowników:</w:t>
      </w:r>
    </w:p>
    <w:p w14:paraId="24FEEB02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Przed rozpoczęciem pracy, tuż po przyjściu do pracy obowiązkowo należy umyć ręce wodą z mydłem.</w:t>
      </w:r>
    </w:p>
    <w:p w14:paraId="5DE9582B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Nosić osłonę nosa i ust, ewentualnie przyłbicę oraz rękawice ochronne podczas wykonywania obowiązków.</w:t>
      </w:r>
    </w:p>
    <w:p w14:paraId="54C4AD96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Zachować bezpieczną odległość od rozmówcy i współpracowników (rekomendowane są 2 metry).</w:t>
      </w:r>
    </w:p>
    <w:p w14:paraId="3A579A8E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Regularnie często i dokładnie myć ręce wodą z mydłem zgodnie z instrukcją znajdującą się przy umywalce i dezynfekować osuszone dłonie środkiem na bazie alkoholu (min. 60%).</w:t>
      </w:r>
    </w:p>
    <w:p w14:paraId="24FB099E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Podczas kaszlu i kichania zakryć usta i nos zgiętym łokciem lub chusteczką – jak najszybciej wyrzucić chusteczkę do zamkniętego kosza i umyć ręce.</w:t>
      </w:r>
    </w:p>
    <w:p w14:paraId="1FE3FB6E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lastRenderedPageBreak/>
        <w:t>Starać się nie dotykać dłońmi okolic twarzy, zwłaszcza ust, nosa i oczu.</w:t>
      </w:r>
    </w:p>
    <w:p w14:paraId="7EDC60C8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Dołożyć wszelkich starań, aby stanowiska pracy były czyste i higieniczne, szczególnie po zakończonym dniu pracy. Należy pamiętać o dezynfekcji powierzchni dotykowych, jak słuchawka telefonu, klawiatura i myszka, włączniki świateł czy biurka.</w:t>
      </w:r>
    </w:p>
    <w:p w14:paraId="4975CEB1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Regularnie (kilka razy w ciągu dnia) czyścić powierzchnie wspólne, z którymi stykają się użytkownicy, np. klamki drzwi wejściowych, poręcze, blaty, oparcia krzeseł.</w:t>
      </w:r>
    </w:p>
    <w:p w14:paraId="328162FC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Unikać dojazdów do pracy środkami komunikacji publicznej, jeżeli istnieje taka możliwość.</w:t>
      </w:r>
    </w:p>
    <w:p w14:paraId="2364D9C0" w14:textId="613111B6" w:rsidR="00003A09" w:rsidRP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Przygotowanie procedury postępowania na wypadek wystąpienia sytuacji podejrzenia zakażenia i skuteczne poinstruowanie pracowników.</w:t>
      </w:r>
    </w:p>
    <w:p w14:paraId="0FB20C35" w14:textId="77777777" w:rsidR="00003A09" w:rsidRPr="00003A09" w:rsidRDefault="007E3884" w:rsidP="00003A09">
      <w:pPr>
        <w:spacing w:before="80" w:after="80"/>
        <w:rPr>
          <w:rFonts w:cstheme="minorHAnsi"/>
          <w:sz w:val="24"/>
          <w:szCs w:val="24"/>
          <w:u w:val="single"/>
        </w:rPr>
      </w:pPr>
      <w:r w:rsidRPr="00003A09">
        <w:rPr>
          <w:rFonts w:cstheme="minorHAnsi"/>
          <w:sz w:val="24"/>
          <w:szCs w:val="24"/>
          <w:u w:val="single"/>
        </w:rPr>
        <w:t>Obiekt</w:t>
      </w:r>
    </w:p>
    <w:p w14:paraId="3127CB12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Umieszczenie w widocznym miejscu przed wejściem informacji o maksymalnej liczbie użytkowników/ odwiedzających, mogących jednocześnie przebywać w bibliotece.</w:t>
      </w:r>
    </w:p>
    <w:p w14:paraId="458E0D6F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Zapewnienie użytkownikom środków do dezynfekcji (płyny dezynfekcyjne, mydło). Rekomenduje się zapewnienie możliwości zakupu maseczek ochronnych na terenie obiektu.</w:t>
      </w:r>
    </w:p>
    <w:p w14:paraId="784F1825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Wywieszenie w pomieszczeniach sanitarnohigienicznych instrukcji dotyczących mycia rąk, zdejmowania i zakładania rękawiczek, zdejmowania i zakładania maseczki, a przy dozownikach z płynem do dezynfekcji – instrukcje dezynfekcji rąk.</w:t>
      </w:r>
    </w:p>
    <w:p w14:paraId="1BF19F0E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Zapewnienie sprzętu i środków oraz monitorowanie codziennych prac porządkowych, ze szczególnym uwzględnieniem dezynfekowania powierzchni dotykowych - poręczy, klamek, włączników światła, uchwytów, poręczy krzeseł i powierzchni płaskich, w tym blatów w pomieszczeniach pracy i w pomieszczeniach do spożywania posiłków.</w:t>
      </w:r>
    </w:p>
    <w:p w14:paraId="25236025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Organizację sposobu korzystania z biblioteki uwzględniającą wymagany dystans przestrzenny (minimum 2 metry).</w:t>
      </w:r>
    </w:p>
    <w:p w14:paraId="34166888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Ustawienie przesłony ochronnej (np. z pleksi) w punkcie kontaktu użytkownika z bibliotekarzem (np. na ladzie bibliotecznej) oraz innych stanowiskach obsługi czytelników.</w:t>
      </w:r>
    </w:p>
    <w:p w14:paraId="54B8AEC3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Ograniczenie liczebności użytkowników, adekwatnie do obowiązujących przepisów/ grup użytkowników (w zależności od wielkości obiektu), w celu umożliwienia przestrzegania wymogu dotyczącego dystansu przestrzennego.</w:t>
      </w:r>
    </w:p>
    <w:p w14:paraId="08C1FF80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Dopilnowanie, aby użytkownicy dezynfekowali dłonie przy wejściu, zakładali rękawice ochronne oraz posiadali ochronę zakrywającą usta i nos.</w:t>
      </w:r>
    </w:p>
    <w:p w14:paraId="082527BB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Dopilnowanie, aby użytkownicy nie przekraczali wyznaczonych linii (oznakowanie na podłodze), jeśli takie są wyznaczone.</w:t>
      </w:r>
    </w:p>
    <w:p w14:paraId="7A6E0AC1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Ewentualne ograniczenie godzin otwarcia.</w:t>
      </w:r>
    </w:p>
    <w:p w14:paraId="5A09E5ED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Ograniczenie użytkowania księgozbioru w wolnym dostępie oraz katalogów kartkowych.</w:t>
      </w:r>
    </w:p>
    <w:p w14:paraId="04FCF62E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Ograniczenie wykorzystania multimediów i innych urządzeń aktywowanych dotykiem (np. audio-</w:t>
      </w:r>
      <w:proofErr w:type="spellStart"/>
      <w:r w:rsidRPr="00003A09">
        <w:rPr>
          <w:rFonts w:cstheme="minorHAnsi"/>
          <w:sz w:val="24"/>
          <w:szCs w:val="24"/>
        </w:rPr>
        <w:t>guide’y</w:t>
      </w:r>
      <w:proofErr w:type="spellEnd"/>
      <w:r w:rsidRPr="00003A09">
        <w:rPr>
          <w:rFonts w:cstheme="minorHAnsi"/>
          <w:sz w:val="24"/>
          <w:szCs w:val="24"/>
        </w:rPr>
        <w:t>, ekrany dotykowe).</w:t>
      </w:r>
    </w:p>
    <w:p w14:paraId="06761ACD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Ograniczenie możliwości korzystania z szatni lub czasowe zniesienie takiej możliwości.</w:t>
      </w:r>
    </w:p>
    <w:p w14:paraId="47BBF30B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Ograniczenie liczby osób przebywających w toaletach; rekomenduje się, aby liczba ta jednorazowo była o połowę mniejsza od liczby ubikacji.</w:t>
      </w:r>
    </w:p>
    <w:p w14:paraId="6562B247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Bieżącą dezynfekcję toalet, wind, klamek, telefonów, klawiatury komputerów, urządzeń w pomieszczeniach socjalnych oraz – w miarę potrzeby i możliwości – innych często dotykanych powierzchni.</w:t>
      </w:r>
    </w:p>
    <w:p w14:paraId="101C80CA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Wyznaczenie i przygotowanie (m.in. wyposażonego w środki ochrony indywidualnej i płyn dezynfekujący) pomieszczenia lub obszaru, w którym będzie można odizolować osobę w przypadku stwierdzenia objawów chorobowych.</w:t>
      </w:r>
    </w:p>
    <w:p w14:paraId="5D42C4EE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Przygotowanie i umieszczenie w określonym miejscu (łatwy dostęp) potrzebnych numerów telefonów do stacji sanitarno-epidemiologicznej, służb medycznych.</w:t>
      </w:r>
    </w:p>
    <w:p w14:paraId="709D4D74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lastRenderedPageBreak/>
        <w:t xml:space="preserve">Pracownicy /obsługa biblioteki powinni zostać poinstruowani, że w przypadku wystąpienia niepokojących objawów nie powinni przychodzić do pracy, powinni pozostać w domu i skontaktować się telefonicznie ze stacją sanitarno-epidemiologiczną, oddziałem zakaźnym, a w razie pogarszania się stanu zdrowia zadzwonić pod nr 999 lub 112 i poinformować, że mogą być zakażeni </w:t>
      </w:r>
      <w:proofErr w:type="spellStart"/>
      <w:r w:rsidRPr="00003A09">
        <w:rPr>
          <w:rFonts w:cstheme="minorHAnsi"/>
          <w:sz w:val="24"/>
          <w:szCs w:val="24"/>
        </w:rPr>
        <w:t>koronawirusem</w:t>
      </w:r>
      <w:proofErr w:type="spellEnd"/>
      <w:r w:rsidRPr="00003A09">
        <w:rPr>
          <w:rFonts w:cstheme="minorHAnsi"/>
          <w:sz w:val="24"/>
          <w:szCs w:val="24"/>
        </w:rPr>
        <w:t>.</w:t>
      </w:r>
    </w:p>
    <w:p w14:paraId="5E7A3E50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Zaleca się bieżące śledzenie informacji Głównego Inspektora Sanitarnego i Ministra Zdrowia, dostępnych na stronach gis.gov.pl lub https://www.gov.pl/web/koronawirus/, a także obowiązujących przepisów prawa.</w:t>
      </w:r>
    </w:p>
    <w:p w14:paraId="6A16BC21" w14:textId="1F74688F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 xml:space="preserve">W przypadku wystąpienia u pracownika wykonującego swoje zadania na stanowisku pracy niepokojących objawów sugerujących zakażenie </w:t>
      </w:r>
      <w:proofErr w:type="spellStart"/>
      <w:r w:rsidRPr="00003A09">
        <w:rPr>
          <w:rFonts w:cstheme="minorHAnsi"/>
          <w:sz w:val="24"/>
          <w:szCs w:val="24"/>
        </w:rPr>
        <w:t>koronawirusem</w:t>
      </w:r>
      <w:proofErr w:type="spellEnd"/>
      <w:r w:rsidRPr="00003A09">
        <w:rPr>
          <w:rFonts w:cstheme="minorHAnsi"/>
          <w:sz w:val="24"/>
          <w:szCs w:val="24"/>
        </w:rPr>
        <w:t xml:space="preserve"> należy niezwłocznie odsunąć go od pracy i odesłać transportem indywidualnym do domu lub w przypadku gdy jest to niemożliwe, pracownik powinien oczekiwać na transport w wyznaczonym pomieszczeniu, w którym jest możliwe czasowe odizolowanie go od innych osób.</w:t>
      </w:r>
      <w:r w:rsidR="00003A09">
        <w:rPr>
          <w:rFonts w:cstheme="minorHAnsi"/>
          <w:sz w:val="24"/>
          <w:szCs w:val="24"/>
        </w:rPr>
        <w:t xml:space="preserve"> </w:t>
      </w:r>
      <w:r w:rsidRPr="00003A09">
        <w:rPr>
          <w:rFonts w:cstheme="minorHAnsi"/>
          <w:sz w:val="24"/>
          <w:szCs w:val="24"/>
        </w:rPr>
        <w:t>Należy wstrzymać przyjmowanie klientów, powiadomić właściwą miejscowo powiatową stację sanitarno-epidemiologiczną</w:t>
      </w:r>
      <w:r w:rsidR="00003A09">
        <w:rPr>
          <w:rFonts w:cstheme="minorHAnsi"/>
          <w:sz w:val="24"/>
          <w:szCs w:val="24"/>
        </w:rPr>
        <w:t xml:space="preserve"> </w:t>
      </w:r>
      <w:r w:rsidRPr="00003A09">
        <w:rPr>
          <w:rFonts w:cstheme="minorHAnsi"/>
          <w:sz w:val="24"/>
          <w:szCs w:val="24"/>
        </w:rPr>
        <w:t>i stosować się ściśle do wydawanych instrukcji i poleceń.</w:t>
      </w:r>
    </w:p>
    <w:p w14:paraId="5E06402D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Zaleca się ustalenie obszaru, w którym poruszał się i przebywał pracownik, przeprowadzenie rutynowego sprzątania, zgodnie z procedurami zakładowymi, oraz zdezynfekowanie powierzchni dotykowych (klamki, poręcze, uchwyty itp.).</w:t>
      </w:r>
    </w:p>
    <w:p w14:paraId="3BBE66F5" w14:textId="401E1B33" w:rsidR="00003A09" w:rsidRP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Rekomenduje się stosowanie się do zaleceń państwowego powiatowego inspektora sanitarnego przy ustalaniu, czy należy wdrożyć dodatkowe procedury biorąc pod uwagę zaistniały przypadek.</w:t>
      </w:r>
    </w:p>
    <w:p w14:paraId="08C63980" w14:textId="77777777" w:rsidR="00003A09" w:rsidRPr="00003A09" w:rsidRDefault="007E3884" w:rsidP="00003A09">
      <w:pPr>
        <w:spacing w:before="80" w:after="80"/>
        <w:rPr>
          <w:rFonts w:cstheme="minorHAnsi"/>
          <w:sz w:val="24"/>
          <w:szCs w:val="24"/>
          <w:u w:val="single"/>
        </w:rPr>
      </w:pPr>
      <w:r w:rsidRPr="00003A09">
        <w:rPr>
          <w:rFonts w:cstheme="minorHAnsi"/>
          <w:sz w:val="24"/>
          <w:szCs w:val="24"/>
          <w:u w:val="single"/>
        </w:rPr>
        <w:t xml:space="preserve">Procedury postępowania w przypadku podejrzenia u osoby/ użytkownika zakażenia </w:t>
      </w:r>
      <w:proofErr w:type="spellStart"/>
      <w:r w:rsidRPr="00003A09">
        <w:rPr>
          <w:rFonts w:cstheme="minorHAnsi"/>
          <w:sz w:val="24"/>
          <w:szCs w:val="24"/>
          <w:u w:val="single"/>
        </w:rPr>
        <w:t>koronawirusem</w:t>
      </w:r>
      <w:proofErr w:type="spellEnd"/>
    </w:p>
    <w:p w14:paraId="0852AE48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W przypadku stwierdzenia wyraźnych oznak choroby, jak uporczywy kaszel, złe samopoczucie, trudności w oddychaniu, osoba nie powinna zostać wpuszczona na teren obiektu. Powinna zostać poinstruowana o jak najszybszym zgłoszeniu się do najbliższego oddziału zakaźnego celem konsultacji z lekarzem, poprzez udanie się tam transportem własnym lub powiadomienie 999 albo 112.</w:t>
      </w:r>
    </w:p>
    <w:p w14:paraId="7A83D362" w14:textId="77777777" w:rsid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Zgłoszenie incydentu do kierownictwa obiektu, co umożliwi obsłudze ustalenie obszaru, w którym poruszała się i przebywała osoba, przeprowadzenie rutynowego sprzątania, zgodnie z procedurami obiektu, oraz zdezynfekowanie powierzchni dotykowych (klamki, poręcze, uchwyty itp.).</w:t>
      </w:r>
    </w:p>
    <w:p w14:paraId="64DF3D86" w14:textId="7CF5BDEB" w:rsidR="00003A09" w:rsidRPr="00003A09" w:rsidRDefault="007E3884" w:rsidP="00003A09">
      <w:pPr>
        <w:spacing w:before="80" w:after="80"/>
        <w:rPr>
          <w:rFonts w:cstheme="minorHAnsi"/>
          <w:sz w:val="24"/>
          <w:szCs w:val="24"/>
        </w:rPr>
      </w:pPr>
      <w:r w:rsidRPr="00003A09">
        <w:rPr>
          <w:rFonts w:cstheme="minorHAnsi"/>
          <w:sz w:val="24"/>
          <w:szCs w:val="24"/>
        </w:rPr>
        <w:t>Ustalenie listy pracowników oraz klientów (jeśli to możliwe) obecnych w tym samym czasie w części/ częściach obiektu, w których przebywał użytkownik, i zalecenie stosowania się do wytycznych Głównego Inspektora Sanitarnego dostępnych na stronie gov.pl/web/</w:t>
      </w:r>
      <w:proofErr w:type="spellStart"/>
      <w:r w:rsidRPr="00003A09">
        <w:rPr>
          <w:rFonts w:cstheme="minorHAnsi"/>
          <w:sz w:val="24"/>
          <w:szCs w:val="24"/>
        </w:rPr>
        <w:t>koronawirus</w:t>
      </w:r>
      <w:proofErr w:type="spellEnd"/>
      <w:r w:rsidRPr="00003A09">
        <w:rPr>
          <w:rFonts w:cstheme="minorHAnsi"/>
          <w:sz w:val="24"/>
          <w:szCs w:val="24"/>
        </w:rPr>
        <w:t>/ oraz gis.gov.pl, odnoszących się do osób, które miały kontakt z zakażonym.</w:t>
      </w:r>
    </w:p>
    <w:p w14:paraId="33D25932" w14:textId="021B1AC9" w:rsidR="007E3884" w:rsidRPr="00003A09" w:rsidRDefault="007E3884" w:rsidP="00003A09">
      <w:pPr>
        <w:spacing w:before="80" w:after="80"/>
        <w:rPr>
          <w:rFonts w:cstheme="minorHAnsi"/>
          <w:sz w:val="24"/>
          <w:szCs w:val="24"/>
        </w:rPr>
      </w:pPr>
    </w:p>
    <w:sectPr w:rsidR="007E3884" w:rsidRPr="00003A09" w:rsidSect="00003A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3884"/>
    <w:rsid w:val="00003A09"/>
    <w:rsid w:val="00673927"/>
    <w:rsid w:val="007E3884"/>
    <w:rsid w:val="0098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258E6"/>
  <w15:docId w15:val="{C792745C-3563-4F5E-BA9C-32B67544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 w:after="120"/>
        <w:ind w:left="357"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before="0" w:after="0"/>
      <w:ind w:left="0" w:firstLine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1301</Words>
  <Characters>7807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Inspektorat BHP UJ</cp:lastModifiedBy>
  <cp:revision>3</cp:revision>
  <dcterms:created xsi:type="dcterms:W3CDTF">2020-05-05T15:26:00Z</dcterms:created>
  <dcterms:modified xsi:type="dcterms:W3CDTF">2020-05-14T18:29:00Z</dcterms:modified>
</cp:coreProperties>
</file>